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CC" w:rsidRDefault="000841CC" w:rsidP="000841C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E04E83">
        <w:rPr>
          <w:rFonts w:eastAsia="Calibri"/>
          <w:b/>
          <w:sz w:val="28"/>
          <w:szCs w:val="28"/>
          <w:lang w:eastAsia="en-US"/>
        </w:rPr>
        <w:t>Ана</w:t>
      </w:r>
      <w:proofErr w:type="spellEnd"/>
      <w:r w:rsidRPr="00E04E83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b/>
          <w:sz w:val="28"/>
          <w:szCs w:val="28"/>
          <w:lang w:eastAsia="en-US"/>
        </w:rPr>
        <w:t>капиталын</w:t>
      </w:r>
      <w:proofErr w:type="spellEnd"/>
      <w:r w:rsidRPr="00E04E83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b/>
          <w:sz w:val="28"/>
          <w:szCs w:val="28"/>
          <w:lang w:eastAsia="en-US"/>
        </w:rPr>
        <w:t>кулланмаган</w:t>
      </w:r>
      <w:proofErr w:type="spellEnd"/>
      <w:r w:rsidRPr="00E04E83">
        <w:rPr>
          <w:rFonts w:eastAsia="Calibri"/>
          <w:b/>
          <w:sz w:val="28"/>
          <w:szCs w:val="28"/>
          <w:lang w:eastAsia="en-US"/>
        </w:rPr>
        <w:t xml:space="preserve"> гаиләлә</w:t>
      </w:r>
      <w:proofErr w:type="gramStart"/>
      <w:r w:rsidRPr="00E04E83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E04E83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b/>
          <w:sz w:val="28"/>
          <w:szCs w:val="28"/>
          <w:lang w:eastAsia="en-US"/>
        </w:rPr>
        <w:t>сертификатка</w:t>
      </w:r>
      <w:proofErr w:type="spellEnd"/>
    </w:p>
    <w:p w:rsidR="000841CC" w:rsidRDefault="000841CC" w:rsidP="000841C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04E83">
        <w:rPr>
          <w:rFonts w:eastAsia="Calibri"/>
          <w:b/>
          <w:sz w:val="28"/>
          <w:szCs w:val="28"/>
          <w:lang w:eastAsia="en-US"/>
        </w:rPr>
        <w:t>7,5%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b/>
          <w:sz w:val="28"/>
          <w:szCs w:val="28"/>
          <w:lang w:eastAsia="en-US"/>
        </w:rPr>
        <w:t>ка</w:t>
      </w:r>
      <w:proofErr w:type="spellEnd"/>
      <w:r w:rsidRPr="00E04E83">
        <w:rPr>
          <w:rFonts w:eastAsia="Calibri"/>
          <w:b/>
          <w:sz w:val="28"/>
          <w:szCs w:val="28"/>
          <w:lang w:eastAsia="en-US"/>
        </w:rPr>
        <w:t xml:space="preserve"> индексация </w:t>
      </w:r>
      <w:proofErr w:type="spellStart"/>
      <w:r w:rsidRPr="00E04E83">
        <w:rPr>
          <w:rFonts w:eastAsia="Calibri"/>
          <w:b/>
          <w:sz w:val="28"/>
          <w:szCs w:val="28"/>
          <w:lang w:eastAsia="en-US"/>
        </w:rPr>
        <w:t>алачак</w:t>
      </w:r>
      <w:proofErr w:type="spellEnd"/>
      <w:r w:rsidRPr="00E04E83">
        <w:rPr>
          <w:rFonts w:eastAsia="Calibri"/>
          <w:b/>
          <w:sz w:val="28"/>
          <w:szCs w:val="28"/>
          <w:lang w:eastAsia="en-US"/>
        </w:rPr>
        <w:t>.</w:t>
      </w:r>
    </w:p>
    <w:p w:rsidR="000841CC" w:rsidRDefault="000841CC" w:rsidP="000841C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841CC" w:rsidRPr="00E04E83" w:rsidRDefault="000841CC" w:rsidP="000841CC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24200" cy="2085975"/>
            <wp:effectExtent l="19050" t="0" r="0" b="0"/>
            <wp:wrapSquare wrapText="bothSides"/>
            <wp:docPr id="1" name="Рисунок 1" descr="C:\2023\СМИ\Пресс релизы\декабрь\08-12-2023 Маткап\IMG_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\СМИ\Пресс релизы\декабрь\08-12-2023 Маткап\IMG_14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1CC" w:rsidRPr="00E04E83" w:rsidRDefault="000841CC" w:rsidP="000841C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фонд әлегә кадә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р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сертификаттан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файдаланмаган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барлык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гаиләләргә 1 февральдән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капиталы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суммасын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арттырачак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7,5% күләмендә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индексацияне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ук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сертификат акчаларның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бер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өлешен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кулланмаган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ата-аналар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алачак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Файдаланылмаган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сумма никадә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р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 күбрәк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булса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, индексациядән соң өстәмә шулкадәр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югарырак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булачак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 </w:t>
      </w:r>
    </w:p>
    <w:p w:rsidR="000841CC" w:rsidRPr="00E04E83" w:rsidRDefault="000841CC" w:rsidP="000841C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E04E83">
        <w:rPr>
          <w:rFonts w:eastAsia="Calibri"/>
          <w:sz w:val="28"/>
          <w:szCs w:val="28"/>
          <w:lang w:eastAsia="en-US"/>
        </w:rPr>
        <w:t xml:space="preserve">Сертификат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акчасын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тулысынча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саклаган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гаиләләрне 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максималь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үсеш  көтә.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Алар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өчен сумма  44 мең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артачак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 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капиталы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икенче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балага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арттырылган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күләмдә 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р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әсмиләштерелгән һәм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шул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ук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вакытта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бернинди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чыгымнар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булмаган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очракта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арту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 58 мең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сум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тәшкил итәчәк.</w:t>
      </w:r>
    </w:p>
    <w:p w:rsidR="000841CC" w:rsidRPr="00E04E83" w:rsidRDefault="000841CC" w:rsidP="000841C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капиталының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бер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өлешен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саклап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калган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ата-аналар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ук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ике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айдан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соң индексациягә исә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п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тотарга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хокуклы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Әгәр  өлешчә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файдаланганнан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соң гаиләнең, мәсәлән, 375 мең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сум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акчасы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калган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булса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бу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сумма февральдә 7,5%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ка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артачак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Нәтиҗәдә гаилә 403 мең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сум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күләмендә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акча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белән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эш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ит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ә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алачак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</w:t>
      </w:r>
    </w:p>
    <w:p w:rsidR="000841CC" w:rsidRPr="00E04E83" w:rsidRDefault="000841CC" w:rsidP="000841C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Файдаланылмаган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капиталы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суммасы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мәгълүматны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ата-аналар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дәүләт хезмәтләре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порталында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ала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алалар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фондның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бу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 сервисы һәрвакытта да гаилә программаның гамәлдәге юнәлешләренә юнәлтә 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ала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чаралар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актуаль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мәгълүматлар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алырга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мөмкинлек бирә.</w:t>
      </w:r>
    </w:p>
    <w:p w:rsidR="000841CC" w:rsidRDefault="000841CC" w:rsidP="000841C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E04E83">
        <w:rPr>
          <w:rFonts w:eastAsia="Calibri"/>
          <w:sz w:val="28"/>
          <w:szCs w:val="28"/>
          <w:lang w:eastAsia="en-US"/>
        </w:rPr>
        <w:t xml:space="preserve"> Исегезгә төшерәбез, аның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шартлары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капиталы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елына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бер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тапкыр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фактик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инфляция дә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р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әҗәсенә индексацияләнергә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тиеш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Икътисади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үсеш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министрлыгы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фаразына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караганда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proofErr w:type="gramStart"/>
      <w:r w:rsidRPr="00E04E83">
        <w:rPr>
          <w:rFonts w:eastAsia="Calibri"/>
          <w:sz w:val="28"/>
          <w:szCs w:val="28"/>
          <w:lang w:eastAsia="en-US"/>
        </w:rPr>
        <w:t>ул</w:t>
      </w:r>
      <w:proofErr w:type="spellEnd"/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бу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ел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ахырына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7,5% тәшкил итәчәк. </w:t>
      </w:r>
    </w:p>
    <w:p w:rsidR="000841CC" w:rsidRPr="00E04E83" w:rsidRDefault="000841CC" w:rsidP="000841C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04E83">
        <w:rPr>
          <w:rFonts w:eastAsia="Calibri"/>
          <w:sz w:val="28"/>
          <w:szCs w:val="28"/>
          <w:lang w:eastAsia="en-US"/>
        </w:rPr>
        <w:t xml:space="preserve">1 февральдән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беренче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балага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капиталы күләме 631 мең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кадә</w:t>
      </w:r>
      <w:proofErr w:type="gramStart"/>
      <w:r w:rsidRPr="00E04E83">
        <w:rPr>
          <w:rFonts w:eastAsia="Calibri"/>
          <w:sz w:val="28"/>
          <w:szCs w:val="28"/>
          <w:lang w:eastAsia="en-US"/>
        </w:rPr>
        <w:t>р</w:t>
      </w:r>
      <w:proofErr w:type="gramEnd"/>
      <w:r w:rsidRPr="00E04E83">
        <w:rPr>
          <w:rFonts w:eastAsia="Calibri"/>
          <w:sz w:val="28"/>
          <w:szCs w:val="28"/>
          <w:lang w:eastAsia="en-US"/>
        </w:rPr>
        <w:t xml:space="preserve"> үсәчәк.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Икенче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балага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ана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капиталы 833,8 мең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сумга</w:t>
      </w:r>
      <w:proofErr w:type="spellEnd"/>
      <w:r w:rsidRPr="00E04E83">
        <w:rPr>
          <w:rFonts w:eastAsia="Calibri"/>
          <w:sz w:val="28"/>
          <w:szCs w:val="28"/>
          <w:lang w:eastAsia="en-US"/>
        </w:rPr>
        <w:t xml:space="preserve"> кадәр </w:t>
      </w:r>
      <w:proofErr w:type="spellStart"/>
      <w:r w:rsidRPr="00E04E83">
        <w:rPr>
          <w:rFonts w:eastAsia="Calibri"/>
          <w:sz w:val="28"/>
          <w:szCs w:val="28"/>
          <w:lang w:eastAsia="en-US"/>
        </w:rPr>
        <w:t>артачак</w:t>
      </w:r>
      <w:proofErr w:type="spellEnd"/>
      <w:r w:rsidRPr="00E04E83">
        <w:rPr>
          <w:rFonts w:eastAsia="Calibri"/>
          <w:sz w:val="28"/>
          <w:szCs w:val="28"/>
          <w:lang w:eastAsia="en-US"/>
        </w:rPr>
        <w:t>.</w:t>
      </w:r>
    </w:p>
    <w:p w:rsidR="008C113E" w:rsidRDefault="008C113E"/>
    <w:sectPr w:rsidR="008C113E" w:rsidSect="008C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1CC"/>
    <w:rsid w:val="000841CC"/>
    <w:rsid w:val="008C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1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2023-12-11T12:27:00Z</dcterms:created>
  <dcterms:modified xsi:type="dcterms:W3CDTF">2023-12-11T12:28:00Z</dcterms:modified>
</cp:coreProperties>
</file>